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B2B" w14:textId="77777777" w:rsidR="00712816" w:rsidRDefault="00532196" w:rsidP="00532196">
      <w:pPr>
        <w:jc w:val="center"/>
      </w:pPr>
      <w:r>
        <w:rPr>
          <w:b/>
          <w:color w:val="7E5DA9"/>
          <w:sz w:val="28"/>
        </w:rPr>
        <w:t>P</w:t>
      </w:r>
      <w:r>
        <w:rPr>
          <w:b/>
          <w:color w:val="7E5DA9"/>
          <w:sz w:val="28"/>
        </w:rPr>
        <w:t>lantilla exprés de acuerdos claros</w:t>
      </w:r>
    </w:p>
    <w:p w14:paraId="45FF70AC" w14:textId="77777777" w:rsidR="00712816" w:rsidRDefault="00532196" w:rsidP="00532196">
      <w:pPr>
        <w:spacing w:line="360" w:lineRule="auto"/>
        <w:jc w:val="both"/>
      </w:pPr>
      <w:r>
        <w:t xml:space="preserve">Utiliza esta plantilla al final de cada reunión o asamblea para dejar constancia clara de los acuerdos tomados, quién se responsabiliza, los plazos y cómo se hará seguimiento. Puedes </w:t>
      </w:r>
      <w:r>
        <w:t>imprimirla y rellenarla a mano o usarla en digital.</w:t>
      </w:r>
    </w:p>
    <w:p w14:paraId="70ACEFAE" w14:textId="77777777" w:rsidR="00532196" w:rsidRDefault="00532196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1842"/>
        <w:gridCol w:w="2552"/>
        <w:gridCol w:w="3260"/>
      </w:tblGrid>
      <w:tr w:rsidR="00712816" w14:paraId="214C3F73" w14:textId="77777777" w:rsidTr="00532196">
        <w:tc>
          <w:tcPr>
            <w:tcW w:w="2830" w:type="dxa"/>
            <w:shd w:val="clear" w:color="auto" w:fill="E2EFD9" w:themeFill="accent6" w:themeFillTint="33"/>
          </w:tcPr>
          <w:p w14:paraId="739260A8" w14:textId="77777777" w:rsidR="00712816" w:rsidRPr="00532196" w:rsidRDefault="00532196" w:rsidP="00532196">
            <w:pPr>
              <w:jc w:val="center"/>
              <w:rPr>
                <w:b/>
                <w:bCs/>
              </w:rPr>
            </w:pPr>
            <w:r w:rsidRPr="00532196">
              <w:rPr>
                <w:b/>
                <w:bCs/>
              </w:rPr>
              <w:t>Tema tratado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5192F5A1" w14:textId="77777777" w:rsidR="00712816" w:rsidRPr="00532196" w:rsidRDefault="00532196" w:rsidP="00532196">
            <w:pPr>
              <w:jc w:val="center"/>
              <w:rPr>
                <w:b/>
                <w:bCs/>
              </w:rPr>
            </w:pPr>
            <w:r w:rsidRPr="00532196">
              <w:rPr>
                <w:b/>
                <w:bCs/>
              </w:rPr>
              <w:t>Acuerdo alcanzado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DE61136" w14:textId="77777777" w:rsidR="00712816" w:rsidRPr="00532196" w:rsidRDefault="00532196" w:rsidP="00532196">
            <w:pPr>
              <w:jc w:val="center"/>
              <w:rPr>
                <w:b/>
                <w:bCs/>
              </w:rPr>
            </w:pPr>
            <w:r w:rsidRPr="00532196">
              <w:rPr>
                <w:b/>
                <w:bCs/>
              </w:rPr>
              <w:t>Responsable(s)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E2EF16C" w14:textId="77777777" w:rsidR="00712816" w:rsidRPr="00532196" w:rsidRDefault="00532196" w:rsidP="00532196">
            <w:pPr>
              <w:jc w:val="center"/>
              <w:rPr>
                <w:b/>
                <w:bCs/>
              </w:rPr>
            </w:pPr>
            <w:r w:rsidRPr="00532196">
              <w:rPr>
                <w:b/>
                <w:bCs/>
              </w:rPr>
              <w:t>Plazo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9F0ADE6" w14:textId="77777777" w:rsidR="00712816" w:rsidRPr="00532196" w:rsidRDefault="00532196" w:rsidP="00532196">
            <w:pPr>
              <w:jc w:val="center"/>
              <w:rPr>
                <w:b/>
                <w:bCs/>
              </w:rPr>
            </w:pPr>
            <w:r w:rsidRPr="00532196">
              <w:rPr>
                <w:b/>
                <w:bCs/>
              </w:rPr>
              <w:t>Seguimiento</w:t>
            </w:r>
          </w:p>
        </w:tc>
      </w:tr>
      <w:tr w:rsidR="00712816" w14:paraId="6AF52782" w14:textId="77777777" w:rsidTr="00532196">
        <w:tc>
          <w:tcPr>
            <w:tcW w:w="2830" w:type="dxa"/>
          </w:tcPr>
          <w:p w14:paraId="052AF207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828" w:type="dxa"/>
          </w:tcPr>
          <w:p w14:paraId="5B93A273" w14:textId="77777777" w:rsidR="00712816" w:rsidRDefault="00532196">
            <w:r>
              <w:br/>
            </w:r>
            <w:r>
              <w:br/>
            </w:r>
          </w:p>
        </w:tc>
        <w:tc>
          <w:tcPr>
            <w:tcW w:w="1842" w:type="dxa"/>
          </w:tcPr>
          <w:p w14:paraId="49CC008D" w14:textId="77777777" w:rsidR="00712816" w:rsidRDefault="00532196">
            <w:r>
              <w:br/>
            </w:r>
            <w:r>
              <w:br/>
            </w:r>
          </w:p>
        </w:tc>
        <w:tc>
          <w:tcPr>
            <w:tcW w:w="2552" w:type="dxa"/>
          </w:tcPr>
          <w:p w14:paraId="323DF4D8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260" w:type="dxa"/>
          </w:tcPr>
          <w:p w14:paraId="0DE6D139" w14:textId="77777777" w:rsidR="00712816" w:rsidRDefault="00532196">
            <w:r>
              <w:br/>
            </w:r>
            <w:r>
              <w:br/>
            </w:r>
          </w:p>
        </w:tc>
      </w:tr>
      <w:tr w:rsidR="00712816" w14:paraId="2BED7FA3" w14:textId="77777777" w:rsidTr="00532196">
        <w:tc>
          <w:tcPr>
            <w:tcW w:w="2830" w:type="dxa"/>
          </w:tcPr>
          <w:p w14:paraId="59F9A215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828" w:type="dxa"/>
          </w:tcPr>
          <w:p w14:paraId="58CBE335" w14:textId="77777777" w:rsidR="00712816" w:rsidRDefault="00532196">
            <w:r>
              <w:br/>
            </w:r>
            <w:r>
              <w:br/>
            </w:r>
          </w:p>
        </w:tc>
        <w:tc>
          <w:tcPr>
            <w:tcW w:w="1842" w:type="dxa"/>
          </w:tcPr>
          <w:p w14:paraId="20D85175" w14:textId="77777777" w:rsidR="00712816" w:rsidRDefault="00532196">
            <w:r>
              <w:br/>
            </w:r>
            <w:r>
              <w:br/>
            </w:r>
          </w:p>
        </w:tc>
        <w:tc>
          <w:tcPr>
            <w:tcW w:w="2552" w:type="dxa"/>
          </w:tcPr>
          <w:p w14:paraId="25B9A9E1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260" w:type="dxa"/>
          </w:tcPr>
          <w:p w14:paraId="5EB6F54D" w14:textId="77777777" w:rsidR="00712816" w:rsidRDefault="00532196">
            <w:r>
              <w:br/>
            </w:r>
            <w:r>
              <w:br/>
            </w:r>
          </w:p>
        </w:tc>
      </w:tr>
      <w:tr w:rsidR="00712816" w14:paraId="16FF97DB" w14:textId="77777777" w:rsidTr="00532196">
        <w:tc>
          <w:tcPr>
            <w:tcW w:w="2830" w:type="dxa"/>
          </w:tcPr>
          <w:p w14:paraId="514662EF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828" w:type="dxa"/>
          </w:tcPr>
          <w:p w14:paraId="144E590C" w14:textId="77777777" w:rsidR="00712816" w:rsidRDefault="00532196">
            <w:r>
              <w:br/>
            </w:r>
            <w:r>
              <w:br/>
            </w:r>
          </w:p>
        </w:tc>
        <w:tc>
          <w:tcPr>
            <w:tcW w:w="1842" w:type="dxa"/>
          </w:tcPr>
          <w:p w14:paraId="1CBADC41" w14:textId="77777777" w:rsidR="00712816" w:rsidRDefault="00532196">
            <w:r>
              <w:br/>
            </w:r>
            <w:r>
              <w:br/>
            </w:r>
          </w:p>
        </w:tc>
        <w:tc>
          <w:tcPr>
            <w:tcW w:w="2552" w:type="dxa"/>
          </w:tcPr>
          <w:p w14:paraId="47A07A9C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260" w:type="dxa"/>
          </w:tcPr>
          <w:p w14:paraId="728C9A12" w14:textId="77777777" w:rsidR="00712816" w:rsidRDefault="00532196">
            <w:r>
              <w:br/>
            </w:r>
            <w:r>
              <w:br/>
            </w:r>
          </w:p>
        </w:tc>
      </w:tr>
      <w:tr w:rsidR="00712816" w14:paraId="35CFA724" w14:textId="77777777" w:rsidTr="00532196">
        <w:tc>
          <w:tcPr>
            <w:tcW w:w="2830" w:type="dxa"/>
          </w:tcPr>
          <w:p w14:paraId="66717503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828" w:type="dxa"/>
          </w:tcPr>
          <w:p w14:paraId="29A2E6BB" w14:textId="77777777" w:rsidR="00712816" w:rsidRDefault="00532196">
            <w:r>
              <w:br/>
            </w:r>
            <w:r>
              <w:br/>
            </w:r>
          </w:p>
        </w:tc>
        <w:tc>
          <w:tcPr>
            <w:tcW w:w="1842" w:type="dxa"/>
          </w:tcPr>
          <w:p w14:paraId="697A6A53" w14:textId="77777777" w:rsidR="00712816" w:rsidRDefault="00532196">
            <w:r>
              <w:br/>
            </w:r>
            <w:r>
              <w:br/>
            </w:r>
          </w:p>
        </w:tc>
        <w:tc>
          <w:tcPr>
            <w:tcW w:w="2552" w:type="dxa"/>
          </w:tcPr>
          <w:p w14:paraId="184DDC8E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260" w:type="dxa"/>
          </w:tcPr>
          <w:p w14:paraId="7E12E45C" w14:textId="77777777" w:rsidR="00712816" w:rsidRDefault="00532196">
            <w:r>
              <w:br/>
            </w:r>
            <w:r>
              <w:br/>
            </w:r>
          </w:p>
        </w:tc>
      </w:tr>
      <w:tr w:rsidR="00712816" w14:paraId="27FBF252" w14:textId="77777777" w:rsidTr="00532196">
        <w:tc>
          <w:tcPr>
            <w:tcW w:w="2830" w:type="dxa"/>
          </w:tcPr>
          <w:p w14:paraId="7A4BE485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828" w:type="dxa"/>
          </w:tcPr>
          <w:p w14:paraId="4C8AB75B" w14:textId="77777777" w:rsidR="00712816" w:rsidRDefault="00532196">
            <w:r>
              <w:br/>
            </w:r>
            <w:r>
              <w:br/>
            </w:r>
          </w:p>
        </w:tc>
        <w:tc>
          <w:tcPr>
            <w:tcW w:w="1842" w:type="dxa"/>
          </w:tcPr>
          <w:p w14:paraId="00A8ED69" w14:textId="77777777" w:rsidR="00712816" w:rsidRDefault="00532196">
            <w:r>
              <w:br/>
            </w:r>
            <w:r>
              <w:br/>
            </w:r>
          </w:p>
        </w:tc>
        <w:tc>
          <w:tcPr>
            <w:tcW w:w="2552" w:type="dxa"/>
          </w:tcPr>
          <w:p w14:paraId="6BA89654" w14:textId="77777777" w:rsidR="00712816" w:rsidRDefault="00532196">
            <w:r>
              <w:br/>
            </w:r>
            <w:r>
              <w:br/>
            </w:r>
          </w:p>
        </w:tc>
        <w:tc>
          <w:tcPr>
            <w:tcW w:w="3260" w:type="dxa"/>
          </w:tcPr>
          <w:p w14:paraId="3D9C15C5" w14:textId="77777777" w:rsidR="00712816" w:rsidRDefault="00532196">
            <w:r>
              <w:br/>
            </w:r>
            <w:r>
              <w:br/>
            </w:r>
          </w:p>
        </w:tc>
      </w:tr>
    </w:tbl>
    <w:p w14:paraId="22395079" w14:textId="77777777" w:rsidR="00000000" w:rsidRDefault="00532196"/>
    <w:sectPr w:rsidR="00000000" w:rsidSect="00532196">
      <w:headerReference w:type="default" r:id="rId7"/>
      <w:footerReference w:type="default" r:id="rId8"/>
      <w:pgSz w:w="16838" w:h="11906" w:orient="landscape"/>
      <w:pgMar w:top="1701" w:right="1417" w:bottom="1701" w:left="1417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EDD6" w14:textId="77777777" w:rsidR="005549A4" w:rsidRDefault="005549A4" w:rsidP="003D62C3">
      <w:pPr>
        <w:spacing w:after="0" w:line="240" w:lineRule="auto"/>
      </w:pPr>
      <w:r>
        <w:separator/>
      </w:r>
    </w:p>
  </w:endnote>
  <w:endnote w:type="continuationSeparator" w:id="0">
    <w:p w14:paraId="25715C89" w14:textId="77777777" w:rsidR="005549A4" w:rsidRDefault="005549A4" w:rsidP="003D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3B1A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>Economía Social y Solidaria en Red</w:t>
    </w:r>
  </w:p>
  <w:p w14:paraId="3AC1FC4F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REAS CLM con domicilio en calle Santa Fe,14, 2º, Toledo</w:t>
    </w:r>
  </w:p>
  <w:p w14:paraId="3EF92E74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CP 45001 (Toledo)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E3B7" w14:textId="77777777" w:rsidR="005549A4" w:rsidRDefault="005549A4" w:rsidP="003D62C3">
      <w:pPr>
        <w:spacing w:after="0" w:line="240" w:lineRule="auto"/>
      </w:pPr>
      <w:r>
        <w:separator/>
      </w:r>
    </w:p>
  </w:footnote>
  <w:footnote w:type="continuationSeparator" w:id="0">
    <w:p w14:paraId="46B9208A" w14:textId="77777777" w:rsidR="005549A4" w:rsidRDefault="005549A4" w:rsidP="003D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11E3" w14:textId="77777777" w:rsidR="003D62C3" w:rsidRDefault="003D62C3" w:rsidP="003D62C3">
    <w:pPr>
      <w:pStyle w:val="Encabezado"/>
      <w:jc w:val="center"/>
    </w:pPr>
    <w:r>
      <w:rPr>
        <w:noProof/>
      </w:rPr>
      <w:drawing>
        <wp:inline distT="0" distB="0" distL="0" distR="0" wp14:anchorId="3A0A5440" wp14:editId="394EF7DD">
          <wp:extent cx="1324774" cy="666750"/>
          <wp:effectExtent l="0" t="0" r="8890" b="0"/>
          <wp:docPr id="358065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69305" name="Imagen 202986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61" cy="6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DE4F0" w14:textId="77777777" w:rsidR="003D62C3" w:rsidRDefault="003D6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C82"/>
    <w:multiLevelType w:val="hybridMultilevel"/>
    <w:tmpl w:val="945CF9A2"/>
    <w:lvl w:ilvl="0" w:tplc="0B807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5F3"/>
    <w:multiLevelType w:val="hybridMultilevel"/>
    <w:tmpl w:val="7406A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61A"/>
    <w:multiLevelType w:val="hybridMultilevel"/>
    <w:tmpl w:val="32EE4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86788"/>
    <w:multiLevelType w:val="hybridMultilevel"/>
    <w:tmpl w:val="C9AC6EDA"/>
    <w:lvl w:ilvl="0" w:tplc="E326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1483494">
    <w:abstractNumId w:val="1"/>
  </w:num>
  <w:num w:numId="2" w16cid:durableId="971137544">
    <w:abstractNumId w:val="0"/>
  </w:num>
  <w:num w:numId="3" w16cid:durableId="960722620">
    <w:abstractNumId w:val="2"/>
  </w:num>
  <w:num w:numId="4" w16cid:durableId="63297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3"/>
    <w:rsid w:val="002E33A0"/>
    <w:rsid w:val="003304B5"/>
    <w:rsid w:val="00363C22"/>
    <w:rsid w:val="003D62C3"/>
    <w:rsid w:val="00532196"/>
    <w:rsid w:val="005549A4"/>
    <w:rsid w:val="00712816"/>
    <w:rsid w:val="007D5A00"/>
    <w:rsid w:val="008207CB"/>
    <w:rsid w:val="00BB3244"/>
    <w:rsid w:val="00C473E3"/>
    <w:rsid w:val="00C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B44E3"/>
  <w15:chartTrackingRefBased/>
  <w15:docId w15:val="{B8930F3F-DEB7-43FF-A2B3-28EF417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C3"/>
  </w:style>
  <w:style w:type="paragraph" w:styleId="Piedepgina">
    <w:name w:val="footer"/>
    <w:basedOn w:val="Normal"/>
    <w:link w:val="Piedepgina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C3"/>
  </w:style>
  <w:style w:type="paragraph" w:styleId="Prrafodelista">
    <w:name w:val="List Paragraph"/>
    <w:basedOn w:val="Normal"/>
    <w:uiPriority w:val="34"/>
    <w:qFormat/>
    <w:rsid w:val="0033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paloma.olmedo@nexoempleo.es</dc:creator>
  <cp:keywords/>
  <dc:description/>
  <cp:lastModifiedBy>Cristina Muñoz Izarra</cp:lastModifiedBy>
  <cp:revision>2</cp:revision>
  <dcterms:created xsi:type="dcterms:W3CDTF">2025-10-14T12:15:00Z</dcterms:created>
  <dcterms:modified xsi:type="dcterms:W3CDTF">2025-10-14T12:15:00Z</dcterms:modified>
</cp:coreProperties>
</file>